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224" w:rsidRDefault="009B2224" w:rsidP="009B2224">
      <w:pPr>
        <w:pStyle w:val="Header"/>
        <w:rPr>
          <w:rFonts w:ascii="Book Antiqua" w:hAnsi="Book Antiqua"/>
          <w:color w:val="548DD4" w:themeColor="text2" w:themeTint="99"/>
          <w:sz w:val="72"/>
          <w:szCs w:val="72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6D98774" wp14:editId="322E2317">
            <wp:extent cx="1608804" cy="647700"/>
            <wp:effectExtent l="0" t="0" r="0" b="0"/>
            <wp:docPr id="1" name="Picture 1" descr="RSCM: the Royal School of Church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SCM: the Royal School of Church Mus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804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 Antiqua" w:hAnsi="Book Antiqua"/>
          <w:color w:val="548DD4" w:themeColor="text2" w:themeTint="99"/>
          <w:sz w:val="48"/>
          <w:szCs w:val="48"/>
        </w:rPr>
        <w:t xml:space="preserve">    </w:t>
      </w:r>
      <w:r w:rsidRPr="006F3B8F">
        <w:rPr>
          <w:rFonts w:ascii="Book Antiqua" w:hAnsi="Book Antiqua"/>
          <w:color w:val="548DD4" w:themeColor="text2" w:themeTint="99"/>
          <w:sz w:val="48"/>
          <w:szCs w:val="48"/>
        </w:rPr>
        <w:t>Berkshire Area</w:t>
      </w:r>
    </w:p>
    <w:p w:rsidR="009B2224" w:rsidRPr="006F3B8F" w:rsidRDefault="009B2224" w:rsidP="009B2224">
      <w:pPr>
        <w:pStyle w:val="Header"/>
        <w:rPr>
          <w:rFonts w:ascii="Book Antiqua" w:hAnsi="Book Antiqua"/>
          <w:color w:val="548DD4" w:themeColor="text2" w:themeTint="99"/>
          <w:sz w:val="24"/>
          <w:szCs w:val="24"/>
        </w:rPr>
      </w:pPr>
      <w:r>
        <w:rPr>
          <w:rFonts w:ascii="Book Antiqua" w:hAnsi="Book Antiqua"/>
          <w:color w:val="548DD4" w:themeColor="text2" w:themeTint="99"/>
          <w:sz w:val="24"/>
          <w:szCs w:val="24"/>
        </w:rPr>
        <w:t xml:space="preserve">Secretary: </w:t>
      </w:r>
      <w:r>
        <w:rPr>
          <w:rFonts w:ascii="Book Antiqua" w:hAnsi="Book Antiqua"/>
          <w:color w:val="548DD4" w:themeColor="text2" w:themeTint="99"/>
          <w:sz w:val="24"/>
          <w:szCs w:val="24"/>
        </w:rPr>
        <w:tab/>
        <w:t xml:space="preserve">        Mary Delaney     Tel:  01189403121             Email:  </w:t>
      </w:r>
      <w:hyperlink r:id="rId7" w:history="1">
        <w:r w:rsidRPr="00290853">
          <w:rPr>
            <w:rStyle w:val="Hyperlink"/>
            <w:rFonts w:ascii="Book Antiqua" w:hAnsi="Book Antiqua"/>
            <w:sz w:val="24"/>
            <w:szCs w:val="24"/>
          </w:rPr>
          <w:t>mary.delaney@btinternet.com</w:t>
        </w:r>
      </w:hyperlink>
      <w:r w:rsidRPr="00DD2D2E">
        <w:rPr>
          <w:rFonts w:ascii="Book Antiqua" w:hAnsi="Book Antiqua"/>
          <w:color w:val="548DD4" w:themeColor="text2" w:themeTint="99"/>
          <w:sz w:val="24"/>
          <w:szCs w:val="24"/>
        </w:rPr>
        <w:t xml:space="preserve">     </w:t>
      </w:r>
      <w:hyperlink r:id="rId8" w:history="1">
        <w:r w:rsidRPr="00611EDE">
          <w:rPr>
            <w:rStyle w:val="Hyperlink"/>
          </w:rPr>
          <w:t>https://www.rscm.org.uk/search-events</w:t>
        </w:r>
      </w:hyperlink>
      <w:r>
        <w:t xml:space="preserve"> </w:t>
      </w:r>
      <w:r>
        <w:tab/>
      </w:r>
      <w:r>
        <w:tab/>
      </w:r>
      <w:hyperlink r:id="rId9" w:history="1">
        <w:r w:rsidRPr="00DD2D2E">
          <w:rPr>
            <w:rStyle w:val="Hyperlink"/>
            <w:rFonts w:ascii="Book Antiqua" w:hAnsi="Book Antiqua"/>
            <w:sz w:val="24"/>
            <w:szCs w:val="24"/>
          </w:rPr>
          <w:t>http://www.rscm-oxford.org.uk/events.htm</w:t>
        </w:r>
      </w:hyperlink>
    </w:p>
    <w:p w:rsidR="009B2224" w:rsidRDefault="009B2224" w:rsidP="009B2224">
      <w:pPr>
        <w:pStyle w:val="Header"/>
      </w:pPr>
    </w:p>
    <w:p w:rsidR="00024653" w:rsidRDefault="00024653" w:rsidP="004B6B2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52"/>
          <w:szCs w:val="52"/>
        </w:rPr>
      </w:pPr>
    </w:p>
    <w:p w:rsidR="004B6B27" w:rsidRPr="004B6B27" w:rsidRDefault="004B6B27" w:rsidP="004B6B2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52"/>
          <w:szCs w:val="52"/>
        </w:rPr>
      </w:pPr>
      <w:r w:rsidRPr="004B6B27">
        <w:rPr>
          <w:rFonts w:ascii="Helvetica-Bold" w:hAnsi="Helvetica-Bold" w:cs="Helvetica-Bold"/>
          <w:b/>
          <w:bCs/>
          <w:sz w:val="52"/>
          <w:szCs w:val="52"/>
        </w:rPr>
        <w:t>Songs for Sighing : Psalms for Lent</w:t>
      </w:r>
    </w:p>
    <w:p w:rsidR="00024653" w:rsidRDefault="00024653" w:rsidP="004B6B27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40"/>
          <w:szCs w:val="40"/>
        </w:rPr>
      </w:pPr>
    </w:p>
    <w:p w:rsidR="004B6B27" w:rsidRPr="004B6B27" w:rsidRDefault="004B6B27" w:rsidP="004B6B27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i/>
          <w:iCs/>
          <w:sz w:val="40"/>
          <w:szCs w:val="40"/>
        </w:rPr>
      </w:pPr>
      <w:r>
        <w:rPr>
          <w:rFonts w:ascii="Helvetica" w:hAnsi="Helvetica" w:cs="Helvetica"/>
          <w:sz w:val="40"/>
          <w:szCs w:val="40"/>
        </w:rPr>
        <w:t xml:space="preserve">A one-day RSCM workshop, using </w:t>
      </w:r>
      <w:r>
        <w:rPr>
          <w:rFonts w:ascii="Helvetica-Oblique" w:hAnsi="Helvetica-Oblique" w:cs="Helvetica-Oblique"/>
          <w:i/>
          <w:iCs/>
          <w:sz w:val="40"/>
          <w:szCs w:val="40"/>
        </w:rPr>
        <w:t xml:space="preserve">Psalms for the Common Era </w:t>
      </w:r>
      <w:r>
        <w:rPr>
          <w:rFonts w:ascii="Helvetica-Oblique" w:hAnsi="Helvetica-Oblique" w:cs="Helvetica-Oblique"/>
          <w:iCs/>
          <w:sz w:val="40"/>
          <w:szCs w:val="40"/>
        </w:rPr>
        <w:t xml:space="preserve">by </w:t>
      </w:r>
      <w:r w:rsidR="00024653">
        <w:rPr>
          <w:rFonts w:ascii="Helvetica-Oblique" w:hAnsi="Helvetica-Oblique" w:cs="Helvetica-Oblique"/>
          <w:iCs/>
          <w:sz w:val="40"/>
          <w:szCs w:val="40"/>
        </w:rPr>
        <w:t xml:space="preserve">Revd Dr </w:t>
      </w:r>
      <w:r>
        <w:rPr>
          <w:rFonts w:ascii="Helvetica-Oblique" w:hAnsi="Helvetica-Oblique" w:cs="Helvetica-Oblique"/>
          <w:iCs/>
          <w:sz w:val="40"/>
          <w:szCs w:val="40"/>
        </w:rPr>
        <w:t>Adam Carlill</w:t>
      </w:r>
    </w:p>
    <w:p w:rsidR="004B6B27" w:rsidRDefault="004B6B27" w:rsidP="004B6B27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6"/>
          <w:szCs w:val="36"/>
        </w:rPr>
      </w:pPr>
    </w:p>
    <w:p w:rsidR="004B6B27" w:rsidRDefault="004B6B27" w:rsidP="004B6B2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Saturday 16th March 2019</w:t>
      </w:r>
    </w:p>
    <w:p w:rsidR="004B6B27" w:rsidRDefault="004B6B27" w:rsidP="004B6B2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St Mary Magdalen Church, Tilehurst,</w:t>
      </w:r>
    </w:p>
    <w:p w:rsidR="000E5802" w:rsidRDefault="004B6B27" w:rsidP="004B6B2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  <w:r>
        <w:rPr>
          <w:rFonts w:ascii="Helvetica-Bold" w:hAnsi="Helvetica-Bold" w:cs="Helvetica-Bold"/>
          <w:b/>
          <w:bCs/>
          <w:sz w:val="36"/>
          <w:szCs w:val="36"/>
        </w:rPr>
        <w:t>Kentwood Hill, Reading, RG31 6DR</w:t>
      </w:r>
    </w:p>
    <w:p w:rsidR="005B5517" w:rsidRDefault="005B5517" w:rsidP="004B6B2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  <w:sectPr w:rsidR="005B5517" w:rsidSect="00E355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B6B27" w:rsidRPr="004B6B27" w:rsidRDefault="004B6B27" w:rsidP="004B6B2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6"/>
          <w:szCs w:val="36"/>
        </w:rPr>
      </w:pPr>
    </w:p>
    <w:p w:rsidR="005B5517" w:rsidRDefault="004B6B27" w:rsidP="005B5517">
      <w:pPr>
        <w:jc w:val="center"/>
        <w:rPr>
          <w:rFonts w:ascii="Helvetica" w:hAnsi="Helvetica" w:cs="Helvetica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4D5E018" wp14:editId="5C02C43F">
            <wp:extent cx="1800225" cy="2703041"/>
            <wp:effectExtent l="0" t="0" r="0" b="2540"/>
            <wp:docPr id="4" name="ebooksImgBlkFront" descr="Psalms for the Common Era : Complete Psalter Anglican Edition: Hebrew Psalms in Modern Metrical English for Individuals, Choirs and Congregations by [Carlill, Adam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booksImgBlkFront" descr="Psalms for the Common Era : Complete Psalter Anglican Edition: Hebrew Psalms in Modern Metrical English for Individuals, Choirs and Congregations by [Carlill, Adam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24" cy="270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517" w:rsidRDefault="005B5517" w:rsidP="006F3B8F">
      <w:pPr>
        <w:rPr>
          <w:rFonts w:ascii="Helvetica" w:hAnsi="Helvetica" w:cs="Helvetica"/>
          <w:sz w:val="28"/>
          <w:szCs w:val="28"/>
        </w:rPr>
      </w:pPr>
    </w:p>
    <w:p w:rsidR="00FB6076" w:rsidRPr="005B5517" w:rsidRDefault="00D949B6" w:rsidP="006F3B8F">
      <w:r>
        <w:rPr>
          <w:rFonts w:ascii="Helvetica" w:hAnsi="Helvetica" w:cs="Helvetica"/>
          <w:sz w:val="28"/>
          <w:szCs w:val="28"/>
        </w:rPr>
        <w:t>Using Adam Carlill’s newly published book, which you can read about in the December 2018 issue of CMQ (Church Music Quarterly) from the RSCM, we will explore a variety of metrical psalms, set to well-known hymn tunes. Adam will explain more about his work on this project, with particular emphasis on</w:t>
      </w:r>
      <w:r w:rsidR="004D0050">
        <w:rPr>
          <w:rFonts w:ascii="Helvetica" w:hAnsi="Helvetica" w:cs="Helvetica"/>
          <w:sz w:val="28"/>
          <w:szCs w:val="28"/>
        </w:rPr>
        <w:t xml:space="preserve"> choosing</w:t>
      </w:r>
      <w:r>
        <w:rPr>
          <w:rFonts w:ascii="Helvetica" w:hAnsi="Helvetica" w:cs="Helvetica"/>
          <w:sz w:val="28"/>
          <w:szCs w:val="28"/>
        </w:rPr>
        <w:t xml:space="preserve"> psalms to use during the season of Lent.</w:t>
      </w:r>
    </w:p>
    <w:p w:rsidR="005B5517" w:rsidRDefault="005B5517" w:rsidP="006F3B8F">
      <w:pPr>
        <w:rPr>
          <w:rFonts w:ascii="Helvetica" w:hAnsi="Helvetica" w:cs="Helvetica"/>
          <w:sz w:val="28"/>
          <w:szCs w:val="28"/>
        </w:rPr>
        <w:sectPr w:rsidR="005B5517" w:rsidSect="005B551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B5517" w:rsidRDefault="005B5517" w:rsidP="006F3B8F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We will use books which belong to the Church </w:t>
      </w:r>
      <w:r w:rsidR="00D949B6">
        <w:rPr>
          <w:rFonts w:ascii="Helvetica" w:hAnsi="Helvetica" w:cs="Helvetica"/>
          <w:sz w:val="28"/>
          <w:szCs w:val="28"/>
        </w:rPr>
        <w:t xml:space="preserve">during the day, but copies of the book will also be available for </w:t>
      </w:r>
      <w:r>
        <w:rPr>
          <w:rFonts w:ascii="Helvetica" w:hAnsi="Helvetica" w:cs="Helvetica"/>
          <w:sz w:val="28"/>
          <w:szCs w:val="28"/>
        </w:rPr>
        <w:t>purchase.</w:t>
      </w:r>
    </w:p>
    <w:p w:rsidR="00024653" w:rsidRDefault="00D949B6" w:rsidP="006F3B8F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Refreshments, including cake, will be provided </w:t>
      </w:r>
      <w:r w:rsidR="005B5517">
        <w:rPr>
          <w:rFonts w:ascii="Helvetica" w:hAnsi="Helvetica" w:cs="Helvetica"/>
          <w:sz w:val="28"/>
          <w:szCs w:val="28"/>
        </w:rPr>
        <w:t>at the coffee and tea breaks, but please bring a packed lunch.</w:t>
      </w:r>
      <w:r>
        <w:rPr>
          <w:rFonts w:ascii="Helvetica" w:hAnsi="Helvetica" w:cs="Helvetica"/>
          <w:sz w:val="28"/>
          <w:szCs w:val="28"/>
        </w:rPr>
        <w:t xml:space="preserve"> </w:t>
      </w:r>
    </w:p>
    <w:p w:rsidR="005B5517" w:rsidRDefault="005B5517" w:rsidP="006F3B8F">
      <w:pPr>
        <w:rPr>
          <w:rFonts w:ascii="Helvetica" w:hAnsi="Helvetica" w:cs="Helvetica"/>
          <w:sz w:val="28"/>
          <w:szCs w:val="28"/>
        </w:rPr>
        <w:sectPr w:rsidR="005B5517" w:rsidSect="00024653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Helvetica" w:hAnsi="Helvetica" w:cs="Helvetica"/>
          <w:noProof/>
          <w:sz w:val="28"/>
          <w:szCs w:val="28"/>
          <w:lang w:eastAsia="en-GB"/>
        </w:rPr>
        <w:drawing>
          <wp:inline distT="0" distB="0" distL="0" distR="0">
            <wp:extent cx="2638425" cy="1733550"/>
            <wp:effectExtent l="0" t="0" r="9525" b="0"/>
            <wp:docPr id="2" name="Picture 2" descr="C:\Users\Mary\AppData\Local\Temp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AppData\Local\Temp\images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53" w:rsidRDefault="00024653" w:rsidP="006F3B8F">
      <w:pPr>
        <w:rPr>
          <w:rFonts w:ascii="Helvetica" w:hAnsi="Helvetica" w:cs="Helvetica"/>
          <w:sz w:val="28"/>
          <w:szCs w:val="28"/>
        </w:rPr>
        <w:sectPr w:rsidR="00024653" w:rsidSect="005B551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B5517" w:rsidRDefault="005B5517" w:rsidP="006F3B8F">
      <w:pPr>
        <w:rPr>
          <w:rFonts w:ascii="Helvetica" w:hAnsi="Helvetica" w:cs="Helvetica"/>
          <w:sz w:val="28"/>
          <w:szCs w:val="28"/>
        </w:rPr>
        <w:sectPr w:rsidR="005B5517" w:rsidSect="005B551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  <w:lang w:eastAsia="en-GB"/>
        </w:rPr>
        <w:lastRenderedPageBreak/>
        <w:drawing>
          <wp:inline distT="0" distB="0" distL="0" distR="0" wp14:anchorId="36EEAA55" wp14:editId="7D09442F">
            <wp:extent cx="3267075" cy="2416274"/>
            <wp:effectExtent l="0" t="0" r="0" b="3175"/>
            <wp:docPr id="3" name="WPhtb-rk6imgimage" descr="https://static.wixstatic.com/media/6a8c45_82702b183deb15b59a89ca2f581feb28.jpg/v1/fill/w_384,h_284,al_c,lg_1,q_80/6a8c45_82702b183deb15b59a89ca2f581feb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htb-rk6imgimage" descr="https://static.wixstatic.com/media/6a8c45_82702b183deb15b59a89ca2f581feb28.jpg/v1/fill/w_384,h_284,al_c,lg_1,q_80/6a8c45_82702b183deb15b59a89ca2f581feb2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1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9B6" w:rsidRDefault="00D949B6" w:rsidP="006F3B8F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The timetable for the day is likely to be:</w:t>
      </w:r>
    </w:p>
    <w:p w:rsidR="00D949B6" w:rsidRDefault="00D949B6" w:rsidP="006F3B8F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10.00</w:t>
      </w:r>
      <w:r>
        <w:rPr>
          <w:rFonts w:ascii="Helvetica" w:hAnsi="Helvetica" w:cs="Helvetica"/>
          <w:sz w:val="28"/>
          <w:szCs w:val="28"/>
        </w:rPr>
        <w:tab/>
      </w:r>
      <w:r w:rsidR="003B249D">
        <w:rPr>
          <w:rFonts w:ascii="Helvetica" w:hAnsi="Helvetica" w:cs="Helvetica"/>
          <w:sz w:val="28"/>
          <w:szCs w:val="28"/>
        </w:rPr>
        <w:t xml:space="preserve"> am</w:t>
      </w:r>
      <w:r>
        <w:rPr>
          <w:rFonts w:ascii="Helvetica" w:hAnsi="Helvetica" w:cs="Helvetica"/>
          <w:sz w:val="28"/>
          <w:szCs w:val="28"/>
        </w:rPr>
        <w:tab/>
        <w:t>Welcome and introduction to Psalms for the Common Era</w:t>
      </w:r>
    </w:p>
    <w:p w:rsidR="00D949B6" w:rsidRDefault="00D949B6" w:rsidP="006F3B8F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>First session:</w:t>
      </w:r>
      <w:r>
        <w:rPr>
          <w:rFonts w:ascii="Helvetica" w:hAnsi="Helvetica" w:cs="Helvetica"/>
          <w:sz w:val="28"/>
          <w:szCs w:val="28"/>
        </w:rPr>
        <w:tab/>
        <w:t>Penitence and Sorrow</w:t>
      </w:r>
    </w:p>
    <w:p w:rsidR="00D949B6" w:rsidRDefault="00D949B6" w:rsidP="006F3B8F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11.00</w:t>
      </w:r>
      <w:r>
        <w:rPr>
          <w:rFonts w:ascii="Helvetica" w:hAnsi="Helvetica" w:cs="Helvetica"/>
          <w:sz w:val="28"/>
          <w:szCs w:val="28"/>
        </w:rPr>
        <w:tab/>
      </w:r>
      <w:r w:rsidR="003B249D">
        <w:rPr>
          <w:rFonts w:ascii="Helvetica" w:hAnsi="Helvetica" w:cs="Helvetica"/>
          <w:sz w:val="28"/>
          <w:szCs w:val="28"/>
        </w:rPr>
        <w:t xml:space="preserve"> am</w:t>
      </w:r>
      <w:r>
        <w:rPr>
          <w:rFonts w:ascii="Helvetica" w:hAnsi="Helvetica" w:cs="Helvetica"/>
          <w:sz w:val="28"/>
          <w:szCs w:val="28"/>
        </w:rPr>
        <w:tab/>
        <w:t>Coffee</w:t>
      </w:r>
    </w:p>
    <w:p w:rsidR="00D949B6" w:rsidRDefault="00D949B6" w:rsidP="006F3B8F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11.30</w:t>
      </w:r>
      <w:r>
        <w:rPr>
          <w:rFonts w:ascii="Helvetica" w:hAnsi="Helvetica" w:cs="Helvetica"/>
          <w:sz w:val="28"/>
          <w:szCs w:val="28"/>
        </w:rPr>
        <w:tab/>
      </w:r>
      <w:r w:rsidR="003B249D">
        <w:rPr>
          <w:rFonts w:ascii="Helvetica" w:hAnsi="Helvetica" w:cs="Helvetica"/>
          <w:sz w:val="28"/>
          <w:szCs w:val="28"/>
        </w:rPr>
        <w:t xml:space="preserve"> am</w:t>
      </w:r>
      <w:r w:rsidR="003B249D">
        <w:rPr>
          <w:rFonts w:ascii="Helvetica" w:hAnsi="Helvetica" w:cs="Helvetica"/>
          <w:sz w:val="28"/>
          <w:szCs w:val="28"/>
        </w:rPr>
        <w:tab/>
        <w:t>Second Session:</w:t>
      </w:r>
      <w:r w:rsidR="003B249D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>Illness, Grief and Mortality</w:t>
      </w:r>
    </w:p>
    <w:p w:rsidR="00D949B6" w:rsidRDefault="003B249D" w:rsidP="006F3B8F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12.30</w:t>
      </w:r>
      <w:r>
        <w:rPr>
          <w:rFonts w:ascii="Helvetica" w:hAnsi="Helvetica" w:cs="Helvetica"/>
          <w:sz w:val="28"/>
          <w:szCs w:val="28"/>
        </w:rPr>
        <w:tab/>
        <w:t xml:space="preserve"> pm</w:t>
      </w:r>
      <w:r>
        <w:rPr>
          <w:rFonts w:ascii="Helvetica" w:hAnsi="Helvetica" w:cs="Helvetica"/>
          <w:sz w:val="28"/>
          <w:szCs w:val="28"/>
        </w:rPr>
        <w:tab/>
        <w:t>Lunch</w:t>
      </w:r>
      <w:r w:rsidR="004D0050">
        <w:rPr>
          <w:rFonts w:ascii="Helvetica" w:hAnsi="Helvetica" w:cs="Helvetica"/>
          <w:sz w:val="28"/>
          <w:szCs w:val="28"/>
        </w:rPr>
        <w:tab/>
        <w:t>(Please bring a packed lunch)</w:t>
      </w:r>
    </w:p>
    <w:p w:rsidR="003B249D" w:rsidRDefault="003B249D" w:rsidP="006F3B8F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1.30 pm</w:t>
      </w:r>
      <w:r>
        <w:rPr>
          <w:rFonts w:ascii="Helvetica" w:hAnsi="Helvetica" w:cs="Helvetica"/>
          <w:sz w:val="28"/>
          <w:szCs w:val="28"/>
        </w:rPr>
        <w:tab/>
        <w:t>Third Session:</w:t>
      </w:r>
      <w:r>
        <w:rPr>
          <w:rFonts w:ascii="Helvetica" w:hAnsi="Helvetica" w:cs="Helvetica"/>
          <w:sz w:val="28"/>
          <w:szCs w:val="28"/>
        </w:rPr>
        <w:tab/>
        <w:t>Injustice, Anger and Abuse</w:t>
      </w:r>
    </w:p>
    <w:p w:rsidR="003B249D" w:rsidRDefault="003B249D" w:rsidP="006F3B8F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2.30 pm</w:t>
      </w:r>
      <w:r>
        <w:rPr>
          <w:rFonts w:ascii="Helvetica" w:hAnsi="Helvetica" w:cs="Helvetica"/>
          <w:sz w:val="28"/>
          <w:szCs w:val="28"/>
        </w:rPr>
        <w:tab/>
        <w:t>Tea</w:t>
      </w:r>
    </w:p>
    <w:p w:rsidR="003B249D" w:rsidRDefault="003B249D" w:rsidP="006F3B8F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3.00 pm</w:t>
      </w:r>
      <w:r>
        <w:rPr>
          <w:rFonts w:ascii="Helvetica" w:hAnsi="Helvetica" w:cs="Helvetica"/>
          <w:sz w:val="28"/>
          <w:szCs w:val="28"/>
        </w:rPr>
        <w:tab/>
        <w:t>Fourth Session:</w:t>
      </w:r>
      <w:r>
        <w:rPr>
          <w:rFonts w:ascii="Helvetica" w:hAnsi="Helvetica" w:cs="Helvetica"/>
          <w:sz w:val="28"/>
          <w:szCs w:val="28"/>
        </w:rPr>
        <w:tab/>
        <w:t>Meditation, Yearning, Healing and Relief</w:t>
      </w:r>
    </w:p>
    <w:p w:rsidR="003B249D" w:rsidRDefault="003B249D" w:rsidP="006F3B8F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4.00 pm</w:t>
      </w:r>
      <w:r>
        <w:rPr>
          <w:rFonts w:ascii="Helvetica" w:hAnsi="Helvetica" w:cs="Helvetica"/>
          <w:sz w:val="28"/>
          <w:szCs w:val="28"/>
        </w:rPr>
        <w:tab/>
        <w:t>Conclusion</w:t>
      </w:r>
    </w:p>
    <w:p w:rsidR="00024653" w:rsidRDefault="003B249D" w:rsidP="006F3B8F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 xml:space="preserve">The cost for the day is only £5, including refreshments, or if you are only able to attend either the morning </w:t>
      </w:r>
      <w:r w:rsidR="00024653">
        <w:rPr>
          <w:rFonts w:ascii="Helvetica" w:hAnsi="Helvetica" w:cs="Helvetica"/>
          <w:sz w:val="28"/>
          <w:szCs w:val="28"/>
        </w:rPr>
        <w:t>or afternoon session</w:t>
      </w:r>
      <w:r>
        <w:rPr>
          <w:rFonts w:ascii="Helvetica" w:hAnsi="Helvetica" w:cs="Helvetica"/>
          <w:sz w:val="28"/>
          <w:szCs w:val="28"/>
        </w:rPr>
        <w:t>, the cost is £3.</w:t>
      </w:r>
      <w:r w:rsidR="00B571AC">
        <w:rPr>
          <w:rFonts w:ascii="Helvetica" w:hAnsi="Helvetica" w:cs="Helvetica"/>
          <w:sz w:val="28"/>
          <w:szCs w:val="28"/>
        </w:rPr>
        <w:t xml:space="preserve"> Payment may be sent in advance by post with the booking form below (cheq</w:t>
      </w:r>
      <w:r w:rsidR="00024653">
        <w:rPr>
          <w:rFonts w:ascii="Helvetica" w:hAnsi="Helvetica" w:cs="Helvetica"/>
          <w:sz w:val="28"/>
          <w:szCs w:val="28"/>
        </w:rPr>
        <w:t>ues payable to RSCM Berkshire).</w:t>
      </w:r>
    </w:p>
    <w:p w:rsidR="003B249D" w:rsidRDefault="00B571AC" w:rsidP="006F3B8F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If the booking form is returned by email, payment may be collected on the day, or if you wish to make a direct bank payment please ask for details.</w:t>
      </w:r>
    </w:p>
    <w:p w:rsidR="00B571AC" w:rsidRDefault="003B249D" w:rsidP="006F3B8F">
      <w:r>
        <w:rPr>
          <w:rFonts w:ascii="Helvetica" w:hAnsi="Helvetica" w:cs="Helvetica"/>
          <w:sz w:val="28"/>
          <w:szCs w:val="28"/>
        </w:rPr>
        <w:t xml:space="preserve">There is limited parking </w:t>
      </w:r>
      <w:r w:rsidR="00EE7EC6">
        <w:rPr>
          <w:rFonts w:ascii="Helvetica" w:hAnsi="Helvetica" w:cs="Helvetica"/>
          <w:sz w:val="28"/>
          <w:szCs w:val="28"/>
        </w:rPr>
        <w:t xml:space="preserve">on The Green </w:t>
      </w:r>
      <w:r>
        <w:rPr>
          <w:rFonts w:ascii="Helvetica" w:hAnsi="Helvetica" w:cs="Helvetica"/>
          <w:sz w:val="28"/>
          <w:szCs w:val="28"/>
        </w:rPr>
        <w:t>at the Church</w:t>
      </w:r>
      <w:r w:rsidR="00EE7EC6">
        <w:rPr>
          <w:rFonts w:ascii="Helvetica" w:hAnsi="Helvetica" w:cs="Helvetica"/>
          <w:sz w:val="28"/>
          <w:szCs w:val="28"/>
        </w:rPr>
        <w:t xml:space="preserve"> (see map below)</w:t>
      </w:r>
      <w:r>
        <w:rPr>
          <w:rFonts w:ascii="Helvetica" w:hAnsi="Helvetica" w:cs="Helvetica"/>
          <w:sz w:val="28"/>
          <w:szCs w:val="28"/>
        </w:rPr>
        <w:t xml:space="preserve"> or in nearby roads</w:t>
      </w:r>
      <w:r w:rsidR="00EE7EC6">
        <w:rPr>
          <w:rFonts w:ascii="Helvetica" w:hAnsi="Helvetica" w:cs="Helvetica"/>
          <w:sz w:val="28"/>
          <w:szCs w:val="28"/>
        </w:rPr>
        <w:t>,</w:t>
      </w:r>
      <w:r>
        <w:rPr>
          <w:rFonts w:ascii="Helvetica" w:hAnsi="Helvetica" w:cs="Helvetica"/>
          <w:sz w:val="28"/>
          <w:szCs w:val="28"/>
        </w:rPr>
        <w:t xml:space="preserve"> </w:t>
      </w:r>
      <w:r w:rsidR="00B571AC">
        <w:rPr>
          <w:rFonts w:ascii="Helvetica" w:hAnsi="Helvetica" w:cs="Helvetica"/>
          <w:sz w:val="28"/>
          <w:szCs w:val="28"/>
        </w:rPr>
        <w:t>or there is Tilehurst Station car park just across the road. It is also easily accessible by train.</w:t>
      </w:r>
      <w:r w:rsidR="00E33BCC">
        <w:rPr>
          <w:rFonts w:ascii="Helvetica" w:hAnsi="Helvetica" w:cs="Helvetica"/>
          <w:sz w:val="28"/>
          <w:szCs w:val="28"/>
        </w:rPr>
        <w:t xml:space="preserve"> Reading Buses no 16 (Sky B</w:t>
      </w:r>
      <w:r w:rsidR="00EE7EC6">
        <w:rPr>
          <w:rFonts w:ascii="Helvetica" w:hAnsi="Helvetica" w:cs="Helvetica"/>
          <w:sz w:val="28"/>
          <w:szCs w:val="28"/>
        </w:rPr>
        <w:t>lue) service</w:t>
      </w:r>
      <w:r w:rsidR="003F59B0">
        <w:rPr>
          <w:rFonts w:ascii="Helvetica" w:hAnsi="Helvetica" w:cs="Helvetica"/>
          <w:sz w:val="28"/>
          <w:szCs w:val="28"/>
        </w:rPr>
        <w:t>,</w:t>
      </w:r>
      <w:r w:rsidR="00EE7EC6">
        <w:rPr>
          <w:rFonts w:ascii="Helvetica" w:hAnsi="Helvetica" w:cs="Helvetica"/>
          <w:sz w:val="28"/>
          <w:szCs w:val="28"/>
        </w:rPr>
        <w:t xml:space="preserve"> </w:t>
      </w:r>
      <w:r w:rsidR="003F59B0">
        <w:rPr>
          <w:rFonts w:ascii="Helvetica" w:hAnsi="Helvetica" w:cs="Helvetica"/>
          <w:sz w:val="28"/>
          <w:szCs w:val="28"/>
        </w:rPr>
        <w:t xml:space="preserve">from near the junction of Friar Street and Station Road, </w:t>
      </w:r>
      <w:r w:rsidR="00EE7EC6">
        <w:rPr>
          <w:rFonts w:ascii="Helvetica" w:hAnsi="Helvetica" w:cs="Helvetica"/>
          <w:sz w:val="28"/>
          <w:szCs w:val="28"/>
        </w:rPr>
        <w:t xml:space="preserve">passes the Church (nearest stop is Kentwood Circle), timetable at: </w:t>
      </w:r>
      <w:r w:rsidR="00EE7EC6" w:rsidRPr="00EE7EC6">
        <w:t> </w:t>
      </w:r>
      <w:hyperlink r:id="rId13" w:history="1">
        <w:r w:rsidR="00EE7EC6" w:rsidRPr="00EE7EC6">
          <w:rPr>
            <w:color w:val="0000FF"/>
            <w:u w:val="single"/>
          </w:rPr>
          <w:t>https://www.reading-buses.co.uk/services/16?date=2018-09-19&amp;direction=outbound</w:t>
        </w:r>
      </w:hyperlink>
    </w:p>
    <w:p w:rsidR="00EE7EC6" w:rsidRDefault="00EE7EC6" w:rsidP="006F3B8F">
      <w:pPr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sz w:val="28"/>
          <w:szCs w:val="28"/>
          <w:lang w:eastAsia="en-GB"/>
        </w:rPr>
        <w:lastRenderedPageBreak/>
        <w:drawing>
          <wp:inline distT="0" distB="0" distL="0" distR="0">
            <wp:extent cx="6645910" cy="3828099"/>
            <wp:effectExtent l="0" t="0" r="2540" b="1270"/>
            <wp:docPr id="5" name="Picture 5" descr="C:\Users\Mary\AppData\Local\Temp\St Mary Magdalen Tilehurst 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AppData\Local\Temp\St Mary Magdalen Tilehurst Map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82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E16" w:rsidRDefault="00DF3E16" w:rsidP="00DF3E16">
      <w:pPr>
        <w:rPr>
          <w:rFonts w:ascii="Book Antiqua" w:hAnsi="Book Antiqua"/>
          <w:b/>
          <w:sz w:val="32"/>
          <w:szCs w:val="32"/>
        </w:rPr>
      </w:pPr>
      <w:r w:rsidRPr="00097BE7">
        <w:rPr>
          <w:rFonts w:ascii="Book Antiqua" w:hAnsi="Book Antiqua"/>
          <w:b/>
          <w:sz w:val="32"/>
          <w:szCs w:val="32"/>
        </w:rPr>
        <w:t xml:space="preserve">Booking Form </w:t>
      </w:r>
      <w:r>
        <w:rPr>
          <w:rFonts w:ascii="Book Antiqua" w:hAnsi="Book Antiqua"/>
          <w:b/>
          <w:sz w:val="32"/>
          <w:szCs w:val="32"/>
        </w:rPr>
        <w:t>for Songs for Sighing: Psalms for Lent  16</w:t>
      </w:r>
      <w:r>
        <w:rPr>
          <w:rFonts w:ascii="Book Antiqua" w:hAnsi="Book Antiqua"/>
          <w:b/>
          <w:sz w:val="32"/>
          <w:szCs w:val="32"/>
          <w:vertAlign w:val="superscript"/>
        </w:rPr>
        <w:t>th</w:t>
      </w:r>
      <w:r>
        <w:rPr>
          <w:rFonts w:ascii="Book Antiqua" w:hAnsi="Book Antiqua"/>
          <w:b/>
          <w:sz w:val="32"/>
          <w:szCs w:val="32"/>
        </w:rPr>
        <w:t xml:space="preserve"> March 2019</w:t>
      </w:r>
    </w:p>
    <w:p w:rsidR="00DF3E16" w:rsidRDefault="00DF3E16" w:rsidP="00DF3E16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Please send the following information to Mary Delaney by email as above or by post to </w:t>
      </w:r>
    </w:p>
    <w:p w:rsidR="00DF3E16" w:rsidRPr="008517FB" w:rsidRDefault="00DF3E16" w:rsidP="00DF3E16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6 East View Close, Wargrave, Berkshire, RG10 8BJ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DF3E16" w:rsidTr="00A61F7F">
        <w:trPr>
          <w:trHeight w:val="850"/>
        </w:trPr>
        <w:tc>
          <w:tcPr>
            <w:tcW w:w="5341" w:type="dxa"/>
          </w:tcPr>
          <w:p w:rsidR="00DF3E16" w:rsidRDefault="00DF3E16" w:rsidP="00DF3E1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Contact Name </w:t>
            </w:r>
          </w:p>
        </w:tc>
        <w:tc>
          <w:tcPr>
            <w:tcW w:w="5341" w:type="dxa"/>
          </w:tcPr>
          <w:p w:rsidR="00DF3E16" w:rsidRDefault="00DF3E16" w:rsidP="00A61F7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F3E16" w:rsidTr="00A61F7F">
        <w:trPr>
          <w:trHeight w:val="850"/>
        </w:trPr>
        <w:tc>
          <w:tcPr>
            <w:tcW w:w="5341" w:type="dxa"/>
          </w:tcPr>
          <w:p w:rsidR="00DF3E16" w:rsidRDefault="00DF3E16" w:rsidP="00A61F7F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Contact telephone number</w:t>
            </w:r>
          </w:p>
        </w:tc>
        <w:tc>
          <w:tcPr>
            <w:tcW w:w="5341" w:type="dxa"/>
          </w:tcPr>
          <w:p w:rsidR="00DF3E16" w:rsidRDefault="00DF3E16" w:rsidP="00A61F7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F3E16" w:rsidTr="00A61F7F">
        <w:trPr>
          <w:trHeight w:val="850"/>
        </w:trPr>
        <w:tc>
          <w:tcPr>
            <w:tcW w:w="5341" w:type="dxa"/>
          </w:tcPr>
          <w:p w:rsidR="00DF3E16" w:rsidRDefault="00DF3E16" w:rsidP="00A61F7F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Contact email address</w:t>
            </w:r>
          </w:p>
        </w:tc>
        <w:tc>
          <w:tcPr>
            <w:tcW w:w="5341" w:type="dxa"/>
          </w:tcPr>
          <w:p w:rsidR="00DF3E16" w:rsidRDefault="00DF3E16" w:rsidP="00A61F7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DF3E16" w:rsidTr="00A61F7F">
        <w:trPr>
          <w:trHeight w:val="850"/>
        </w:trPr>
        <w:tc>
          <w:tcPr>
            <w:tcW w:w="5341" w:type="dxa"/>
          </w:tcPr>
          <w:p w:rsidR="00DF3E16" w:rsidRDefault="00DF3E16" w:rsidP="00DF3E1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Numbers of people on this booking</w:t>
            </w:r>
          </w:p>
        </w:tc>
        <w:tc>
          <w:tcPr>
            <w:tcW w:w="5341" w:type="dxa"/>
          </w:tcPr>
          <w:p w:rsidR="00DF3E16" w:rsidRDefault="00DF3E16" w:rsidP="00A61F7F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All day</w:t>
            </w:r>
          </w:p>
          <w:p w:rsidR="00DF3E16" w:rsidRDefault="00DF3E16" w:rsidP="00A61F7F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Morning only</w:t>
            </w:r>
          </w:p>
          <w:p w:rsidR="00DF3E16" w:rsidRDefault="00DF3E16" w:rsidP="00A61F7F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Afternoon only</w:t>
            </w:r>
          </w:p>
        </w:tc>
      </w:tr>
      <w:tr w:rsidR="00DF3E16" w:rsidTr="00A61F7F">
        <w:trPr>
          <w:trHeight w:val="850"/>
        </w:trPr>
        <w:tc>
          <w:tcPr>
            <w:tcW w:w="5341" w:type="dxa"/>
          </w:tcPr>
          <w:p w:rsidR="00DF3E16" w:rsidRDefault="00DF3E16" w:rsidP="00A61F7F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Payment enclosed or to be paid</w:t>
            </w:r>
          </w:p>
        </w:tc>
        <w:tc>
          <w:tcPr>
            <w:tcW w:w="5341" w:type="dxa"/>
          </w:tcPr>
          <w:p w:rsidR="00DF3E16" w:rsidRDefault="00DF3E16" w:rsidP="00A61F7F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:rsidR="00DF3E16" w:rsidRDefault="00DF3E16" w:rsidP="00DF3E16">
      <w:pPr>
        <w:rPr>
          <w:rFonts w:ascii="Book Antiqua" w:hAnsi="Book Antiqua"/>
          <w:b/>
          <w:sz w:val="24"/>
          <w:szCs w:val="24"/>
        </w:rPr>
      </w:pPr>
    </w:p>
    <w:p w:rsidR="00DF3E16" w:rsidRDefault="00A27548" w:rsidP="00A27548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Please let me know i</w:t>
      </w:r>
      <w:r w:rsidR="00DF3E16">
        <w:rPr>
          <w:rFonts w:ascii="Book Antiqua" w:hAnsi="Book Antiqua"/>
          <w:b/>
          <w:sz w:val="24"/>
          <w:szCs w:val="24"/>
        </w:rPr>
        <w:t>f anyone under 18 is included in this group,</w:t>
      </w:r>
      <w:r>
        <w:rPr>
          <w:rFonts w:ascii="Book Antiqua" w:hAnsi="Book Antiqua"/>
          <w:b/>
          <w:sz w:val="24"/>
          <w:szCs w:val="24"/>
        </w:rPr>
        <w:t xml:space="preserve"> as</w:t>
      </w:r>
      <w:r w:rsidR="00DF3E16">
        <w:rPr>
          <w:rFonts w:ascii="Book Antiqua" w:hAnsi="Book Antiqua"/>
          <w:b/>
          <w:sz w:val="24"/>
          <w:szCs w:val="24"/>
        </w:rPr>
        <w:t xml:space="preserve"> they must be accompanied by an adult and we will need a Parental Consent Form </w:t>
      </w:r>
      <w:r>
        <w:rPr>
          <w:rFonts w:ascii="Book Antiqua" w:hAnsi="Book Antiqua"/>
          <w:b/>
          <w:sz w:val="24"/>
          <w:szCs w:val="24"/>
        </w:rPr>
        <w:t>to</w:t>
      </w:r>
      <w:r w:rsidR="00DF3E16">
        <w:rPr>
          <w:rFonts w:ascii="Book Antiqua" w:hAnsi="Book Antiqua"/>
          <w:b/>
          <w:sz w:val="24"/>
          <w:szCs w:val="24"/>
        </w:rPr>
        <w:t xml:space="preserve"> be complet</w:t>
      </w:r>
      <w:r>
        <w:rPr>
          <w:rFonts w:ascii="Book Antiqua" w:hAnsi="Book Antiqua"/>
          <w:b/>
          <w:sz w:val="24"/>
          <w:szCs w:val="24"/>
        </w:rPr>
        <w:t>ed.</w:t>
      </w:r>
    </w:p>
    <w:p w:rsidR="00B571AC" w:rsidRDefault="00B571AC" w:rsidP="006F3B8F">
      <w:pPr>
        <w:rPr>
          <w:rFonts w:ascii="Helvetica" w:hAnsi="Helvetica" w:cs="Helvetica"/>
          <w:sz w:val="28"/>
          <w:szCs w:val="28"/>
        </w:rPr>
      </w:pPr>
    </w:p>
    <w:sectPr w:rsidR="00B571AC" w:rsidSect="005B551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9F4" w:rsidRDefault="008879F4" w:rsidP="00E3551F">
      <w:pPr>
        <w:spacing w:after="0" w:line="240" w:lineRule="auto"/>
      </w:pPr>
      <w:r>
        <w:separator/>
      </w:r>
    </w:p>
  </w:endnote>
  <w:endnote w:type="continuationSeparator" w:id="0">
    <w:p w:rsidR="008879F4" w:rsidRDefault="008879F4" w:rsidP="00E3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9F4" w:rsidRDefault="008879F4" w:rsidP="00E3551F">
      <w:pPr>
        <w:spacing w:after="0" w:line="240" w:lineRule="auto"/>
      </w:pPr>
      <w:r>
        <w:separator/>
      </w:r>
    </w:p>
  </w:footnote>
  <w:footnote w:type="continuationSeparator" w:id="0">
    <w:p w:rsidR="008879F4" w:rsidRDefault="008879F4" w:rsidP="00E3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FF"/>
    <w:rsid w:val="000244FC"/>
    <w:rsid w:val="00024653"/>
    <w:rsid w:val="000E5802"/>
    <w:rsid w:val="00104106"/>
    <w:rsid w:val="003737CB"/>
    <w:rsid w:val="003B249D"/>
    <w:rsid w:val="003F59B0"/>
    <w:rsid w:val="004629FD"/>
    <w:rsid w:val="004B6B27"/>
    <w:rsid w:val="004D0050"/>
    <w:rsid w:val="00505F05"/>
    <w:rsid w:val="00574CCB"/>
    <w:rsid w:val="005B5517"/>
    <w:rsid w:val="005F3EE2"/>
    <w:rsid w:val="006F3B8F"/>
    <w:rsid w:val="008059FF"/>
    <w:rsid w:val="008879F4"/>
    <w:rsid w:val="008C1394"/>
    <w:rsid w:val="009B2224"/>
    <w:rsid w:val="00A27548"/>
    <w:rsid w:val="00A55683"/>
    <w:rsid w:val="00AB4EFF"/>
    <w:rsid w:val="00B571AC"/>
    <w:rsid w:val="00B8593A"/>
    <w:rsid w:val="00D541EB"/>
    <w:rsid w:val="00D949B6"/>
    <w:rsid w:val="00DD2D2E"/>
    <w:rsid w:val="00DF3E16"/>
    <w:rsid w:val="00E33BCC"/>
    <w:rsid w:val="00E3551F"/>
    <w:rsid w:val="00EA5134"/>
    <w:rsid w:val="00EE7EC6"/>
    <w:rsid w:val="00FB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7097402-1617-4FD9-A25F-13A4BAE0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E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5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51F"/>
  </w:style>
  <w:style w:type="paragraph" w:styleId="Footer">
    <w:name w:val="footer"/>
    <w:basedOn w:val="Normal"/>
    <w:link w:val="FooterChar"/>
    <w:uiPriority w:val="99"/>
    <w:unhideWhenUsed/>
    <w:rsid w:val="00E355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51F"/>
  </w:style>
  <w:style w:type="character" w:styleId="Hyperlink">
    <w:name w:val="Hyperlink"/>
    <w:basedOn w:val="DefaultParagraphFont"/>
    <w:uiPriority w:val="99"/>
    <w:unhideWhenUsed/>
    <w:rsid w:val="00DD2D2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593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F3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scm.org.uk/search-events" TargetMode="External"/><Relationship Id="rId13" Type="http://schemas.openxmlformats.org/officeDocument/2006/relationships/hyperlink" Target="https://www.reading-buses.co.uk/services/16?date=2018-09-19&amp;direction=outbou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y.delaney@btinternet.com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http://www.rscm-oxford.org.uk/events.htm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Fiona Nelder</cp:lastModifiedBy>
  <cp:revision>2</cp:revision>
  <dcterms:created xsi:type="dcterms:W3CDTF">2019-01-21T14:30:00Z</dcterms:created>
  <dcterms:modified xsi:type="dcterms:W3CDTF">2019-01-21T14:30:00Z</dcterms:modified>
</cp:coreProperties>
</file>